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62" w:rsidRDefault="006A7B9A" w:rsidP="00A80228">
      <w:pPr>
        <w:tabs>
          <w:tab w:val="left" w:pos="1905"/>
          <w:tab w:val="center" w:pos="4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7E5A18" w:rsidRPr="007E5A18" w:rsidRDefault="007E5A18" w:rsidP="007E5A18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 Ф Е Д Е Р А Ц И 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Е Л Г О Р О Д С К А Я   О Б Л А С Т Ь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2E76FD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58240">
            <v:imagedata r:id="rId7" o:title=""/>
          </v:shape>
          <o:OLEObject Type="Embed" ProgID="MS_ClipArt_Gallery" ShapeID="_x0000_s1026" DrawAspect="Content" ObjectID="_1808737212" r:id="rId8"/>
        </w:pic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7E5A18" w:rsidRPr="007E5A18" w:rsidRDefault="0098457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98457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7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39C8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изменений   в   решение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98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 Волоконовского</w:t>
      </w:r>
    </w:p>
    <w:p w:rsidR="002B2525" w:rsidRPr="002B2525" w:rsidRDefault="00984578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23 января 2020 года № 77</w:t>
      </w:r>
    </w:p>
    <w:p w:rsidR="002B2525" w:rsidRPr="002B2525" w:rsidRDefault="002B2525" w:rsidP="002B2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25" w:rsidRPr="002B2525" w:rsidRDefault="00257562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 октября 2003 года    № 131-ФЗ «Об общих принципах организации местного самоуправления в Российской Федерации», рассмотрев протест прокура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туры Волоконовского района </w:t>
      </w:r>
      <w:r w:rsidR="00DD48E7"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</w:t>
      </w:r>
      <w:r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</w:t>
      </w:r>
      <w:r w:rsidR="00DD48E7"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аля 2025 года № 7-02-2025/Прдп55</w:t>
      </w:r>
      <w:r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-25-20140009</w:t>
      </w: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приведения нормативного правового акта в соответствие с действующим законодательством,</w:t>
      </w:r>
      <w:r w:rsidR="00C9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</w:t>
      </w:r>
      <w:r w:rsidR="0098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Погром</w:t>
      </w: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 сельского поселения</w:t>
      </w:r>
      <w:r w:rsidR="00C9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8B1269" w:rsidRDefault="002B2525" w:rsidP="008B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252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Внести в решение 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7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Волоконовского района от </w:t>
      </w:r>
      <w:r w:rsidR="00984578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8457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следующие изменения:</w:t>
      </w:r>
    </w:p>
    <w:p w:rsidR="002B2525" w:rsidRPr="002B2525" w:rsidRDefault="008B1269" w:rsidP="008B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525"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решения слова «Законом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</w:t>
      </w:r>
    </w:p>
    <w:p w:rsidR="007E5A18" w:rsidRPr="007E5A18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сведений» заменить словами «Законом Белгородской области от 19 февраля 2024 года № 354 «О противодействии коррупции в Белгородской области»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578" w:rsidRPr="00250DA8" w:rsidRDefault="007E5A18" w:rsidP="0098457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(october31.ru), а также на официальном сайте орган</w:t>
      </w:r>
      <w:r w:rsidR="0098457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ов местного самоуправления Погром</w:t>
      </w:r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ского сельского поселения муниципального района «Волоконовский район» Белгородской области в сети Интернет (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84578" w:rsidRPr="00250DA8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r w:rsidR="00984578" w:rsidRPr="00250DA8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84578" w:rsidRPr="00250DA8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r w:rsidR="00984578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984578" w:rsidRDefault="00984578" w:rsidP="00984578">
      <w:pPr>
        <w:spacing w:after="0" w:line="240" w:lineRule="auto"/>
        <w:ind w:firstLine="540"/>
        <w:jc w:val="both"/>
        <w:rPr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>по  вопросам местного самоуправления</w:t>
      </w:r>
      <w:r w:rsidRPr="00685015">
        <w:rPr>
          <w:rFonts w:ascii="Times New Roman" w:hAnsi="Times New Roman" w:cs="Times New Roman"/>
          <w:sz w:val="28"/>
          <w:szCs w:val="28"/>
        </w:rPr>
        <w:t>,   регламенту</w:t>
      </w:r>
      <w:r>
        <w:rPr>
          <w:rFonts w:ascii="Times New Roman" w:hAnsi="Times New Roman" w:cs="Times New Roman"/>
          <w:sz w:val="28"/>
          <w:szCs w:val="28"/>
        </w:rPr>
        <w:t xml:space="preserve"> и нормативно-правовой деятельности  (Семенова О.Л. </w:t>
      </w:r>
      <w:r w:rsidRPr="00685015">
        <w:rPr>
          <w:rFonts w:ascii="Times New Roman" w:hAnsi="Times New Roman" w:cs="Times New Roman"/>
          <w:sz w:val="28"/>
          <w:szCs w:val="28"/>
        </w:rPr>
        <w:t>).</w:t>
      </w:r>
    </w:p>
    <w:p w:rsidR="007E5A18" w:rsidRPr="007E5A18" w:rsidRDefault="007E5A18" w:rsidP="007E5A18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78" w:rsidRDefault="007E5A18" w:rsidP="009845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8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Погром</w:t>
      </w: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8F7FC2" w:rsidRDefault="007E5A18" w:rsidP="00984578">
      <w:pPr>
        <w:spacing w:after="0"/>
      </w:pPr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</w:t>
      </w:r>
      <w:r w:rsidR="0098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О.Ю.Дворниченко</w:t>
      </w:r>
      <w:bookmarkStart w:id="0" w:name="_GoBack"/>
      <w:bookmarkEnd w:id="0"/>
    </w:p>
    <w:sectPr w:rsidR="008F7FC2" w:rsidSect="008B126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DC" w:rsidRDefault="007023DC" w:rsidP="008B1269">
      <w:pPr>
        <w:spacing w:after="0" w:line="240" w:lineRule="auto"/>
      </w:pPr>
      <w:r>
        <w:separator/>
      </w:r>
    </w:p>
  </w:endnote>
  <w:endnote w:type="continuationSeparator" w:id="1">
    <w:p w:rsidR="007023DC" w:rsidRDefault="007023DC" w:rsidP="008B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DC" w:rsidRDefault="007023DC" w:rsidP="008B1269">
      <w:pPr>
        <w:spacing w:after="0" w:line="240" w:lineRule="auto"/>
      </w:pPr>
      <w:r>
        <w:separator/>
      </w:r>
    </w:p>
  </w:footnote>
  <w:footnote w:type="continuationSeparator" w:id="1">
    <w:p w:rsidR="007023DC" w:rsidRDefault="007023DC" w:rsidP="008B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26189"/>
      <w:docPartObj>
        <w:docPartGallery w:val="Page Numbers (Top of Page)"/>
        <w:docPartUnique/>
      </w:docPartObj>
    </w:sdtPr>
    <w:sdtContent>
      <w:p w:rsidR="008B1269" w:rsidRDefault="002E76FD">
        <w:pPr>
          <w:pStyle w:val="a4"/>
          <w:jc w:val="center"/>
        </w:pPr>
        <w:r>
          <w:fldChar w:fldCharType="begin"/>
        </w:r>
        <w:r w:rsidR="008B1269">
          <w:instrText>PAGE   \* MERGEFORMAT</w:instrText>
        </w:r>
        <w:r>
          <w:fldChar w:fldCharType="separate"/>
        </w:r>
        <w:r w:rsidR="005F39C8">
          <w:rPr>
            <w:noProof/>
          </w:rPr>
          <w:t>2</w:t>
        </w:r>
        <w:r>
          <w:fldChar w:fldCharType="end"/>
        </w:r>
      </w:p>
    </w:sdtContent>
  </w:sdt>
  <w:p w:rsidR="008B1269" w:rsidRDefault="008B12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B3B8F"/>
    <w:rsid w:val="000028EA"/>
    <w:rsid w:val="000B3B8F"/>
    <w:rsid w:val="000D400F"/>
    <w:rsid w:val="00257562"/>
    <w:rsid w:val="002B2525"/>
    <w:rsid w:val="002E76FD"/>
    <w:rsid w:val="00444BC9"/>
    <w:rsid w:val="00583D79"/>
    <w:rsid w:val="005F39C8"/>
    <w:rsid w:val="00645953"/>
    <w:rsid w:val="006A7B9A"/>
    <w:rsid w:val="007023DC"/>
    <w:rsid w:val="007B2C04"/>
    <w:rsid w:val="007E5A18"/>
    <w:rsid w:val="00814CBA"/>
    <w:rsid w:val="008B1269"/>
    <w:rsid w:val="008F7FC2"/>
    <w:rsid w:val="00964734"/>
    <w:rsid w:val="00984578"/>
    <w:rsid w:val="00A80228"/>
    <w:rsid w:val="00AA2A98"/>
    <w:rsid w:val="00AE4B20"/>
    <w:rsid w:val="00C809AC"/>
    <w:rsid w:val="00C96F55"/>
    <w:rsid w:val="00D06E06"/>
    <w:rsid w:val="00DD48E7"/>
    <w:rsid w:val="00E25C31"/>
    <w:rsid w:val="00E343C2"/>
    <w:rsid w:val="00FC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269"/>
  </w:style>
  <w:style w:type="paragraph" w:styleId="a6">
    <w:name w:val="footer"/>
    <w:basedOn w:val="a"/>
    <w:link w:val="a7"/>
    <w:uiPriority w:val="99"/>
    <w:unhideWhenUsed/>
    <w:rsid w:val="008B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269"/>
  </w:style>
  <w:style w:type="paragraph" w:styleId="a8">
    <w:name w:val="Balloon Text"/>
    <w:basedOn w:val="a"/>
    <w:link w:val="a9"/>
    <w:uiPriority w:val="99"/>
    <w:semiHidden/>
    <w:unhideWhenUsed/>
    <w:rsid w:val="008B12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26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3384-671E-4B76-8615-88AF3677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2025-04-29T08:39:00Z</cp:lastPrinted>
  <dcterms:created xsi:type="dcterms:W3CDTF">2025-03-17T13:26:00Z</dcterms:created>
  <dcterms:modified xsi:type="dcterms:W3CDTF">2025-05-14T11:14:00Z</dcterms:modified>
</cp:coreProperties>
</file>